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C2C98" w:rsidP="002C2C98">
      <w:pPr>
        <w:spacing w:after="0" w:line="480" w:lineRule="auto"/>
        <w:contextualSpacing/>
        <w:jc w:val="center"/>
        <w:rPr>
          <w:rFonts w:ascii="Times New Roman" w:hAnsi="Times New Roman" w:cs="Times New Roman"/>
          <w:b/>
          <w:sz w:val="24"/>
          <w:szCs w:val="24"/>
        </w:rPr>
      </w:pPr>
    </w:p>
    <w:p w:rsidR="002C2C98" w:rsidP="002C2C98">
      <w:pPr>
        <w:spacing w:after="0" w:line="480" w:lineRule="auto"/>
        <w:contextualSpacing/>
        <w:jc w:val="center"/>
        <w:rPr>
          <w:rFonts w:ascii="Times New Roman" w:hAnsi="Times New Roman" w:cs="Times New Roman"/>
          <w:b/>
          <w:sz w:val="24"/>
          <w:szCs w:val="24"/>
        </w:rPr>
      </w:pPr>
    </w:p>
    <w:p w:rsidR="002C2C98" w:rsidP="002C2C98">
      <w:pPr>
        <w:spacing w:after="0" w:line="480" w:lineRule="auto"/>
        <w:contextualSpacing/>
        <w:jc w:val="center"/>
        <w:rPr>
          <w:rFonts w:ascii="Times New Roman" w:hAnsi="Times New Roman" w:cs="Times New Roman"/>
          <w:b/>
          <w:sz w:val="24"/>
          <w:szCs w:val="24"/>
        </w:rPr>
      </w:pPr>
    </w:p>
    <w:p w:rsidR="002C2C98" w:rsidP="002C2C98">
      <w:pPr>
        <w:spacing w:after="0" w:line="480" w:lineRule="auto"/>
        <w:contextualSpacing/>
        <w:jc w:val="center"/>
        <w:rPr>
          <w:rFonts w:ascii="Times New Roman" w:hAnsi="Times New Roman" w:cs="Times New Roman"/>
          <w:b/>
          <w:sz w:val="24"/>
          <w:szCs w:val="24"/>
        </w:rPr>
      </w:pPr>
    </w:p>
    <w:p w:rsidR="002C2C98" w:rsidP="002C2C98">
      <w:pPr>
        <w:spacing w:after="0" w:line="480" w:lineRule="auto"/>
        <w:contextualSpacing/>
        <w:jc w:val="center"/>
        <w:rPr>
          <w:rFonts w:ascii="Times New Roman" w:hAnsi="Times New Roman" w:cs="Times New Roman"/>
          <w:b/>
          <w:sz w:val="24"/>
          <w:szCs w:val="24"/>
        </w:rPr>
      </w:pPr>
    </w:p>
    <w:p w:rsidR="002C2C98" w:rsidRPr="002C2C98" w:rsidP="002C2C98">
      <w:pPr>
        <w:spacing w:after="0" w:line="480" w:lineRule="auto"/>
        <w:contextualSpacing/>
        <w:jc w:val="center"/>
        <w:rPr>
          <w:rFonts w:ascii="Times New Roman" w:hAnsi="Times New Roman" w:cs="Times New Roman"/>
          <w:b/>
          <w:sz w:val="24"/>
          <w:szCs w:val="24"/>
        </w:rPr>
      </w:pPr>
      <w:r w:rsidRPr="002C2C98">
        <w:rPr>
          <w:rFonts w:ascii="Times New Roman" w:hAnsi="Times New Roman" w:cs="Times New Roman"/>
          <w:b/>
          <w:sz w:val="24"/>
          <w:szCs w:val="24"/>
        </w:rPr>
        <w:t>Correlation Measurement</w:t>
      </w:r>
    </w:p>
    <w:p w:rsidR="002C2C98" w:rsidP="002C2C98">
      <w:pPr>
        <w:spacing w:after="0" w:line="480" w:lineRule="auto"/>
        <w:contextualSpacing/>
        <w:jc w:val="center"/>
        <w:rPr>
          <w:rFonts w:ascii="Times New Roman" w:hAnsi="Times New Roman" w:cs="Times New Roman"/>
          <w:b/>
          <w:sz w:val="24"/>
          <w:szCs w:val="24"/>
        </w:rPr>
      </w:pPr>
    </w:p>
    <w:p w:rsidR="002C2C98" w:rsidRPr="002C2C98" w:rsidP="002C2C98">
      <w:pPr>
        <w:spacing w:after="0" w:line="480" w:lineRule="auto"/>
        <w:contextualSpacing/>
        <w:jc w:val="center"/>
        <w:rPr>
          <w:rFonts w:ascii="Times New Roman" w:hAnsi="Times New Roman" w:cs="Times New Roman"/>
          <w:sz w:val="24"/>
          <w:szCs w:val="24"/>
        </w:rPr>
      </w:pPr>
    </w:p>
    <w:p w:rsidR="002C2C98" w:rsidRPr="002C2C98" w:rsidP="002C2C9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2C2C98" w:rsidRPr="002C2C98" w:rsidP="002C2C9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2C2C98" w:rsidRPr="002C2C98" w:rsidP="002C2C9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2C2C98" w:rsidRPr="002C2C98" w:rsidP="002C2C9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2C2C98" w:rsidRPr="002C2C98" w:rsidP="002C2C9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2C2C98" w:rsidP="002C2C98">
      <w:pPr>
        <w:spacing w:after="0" w:line="480" w:lineRule="auto"/>
        <w:contextualSpacing/>
        <w:jc w:val="center"/>
        <w:rPr>
          <w:rFonts w:ascii="Times New Roman" w:hAnsi="Times New Roman" w:cs="Times New Roman"/>
          <w:b/>
          <w:sz w:val="24"/>
          <w:szCs w:val="24"/>
        </w:rPr>
      </w:pPr>
    </w:p>
    <w:p w:rsidR="002C2C98" w:rsidP="002C2C98">
      <w:pPr>
        <w:spacing w:after="0" w:line="480" w:lineRule="auto"/>
        <w:contextualSpacing/>
        <w:jc w:val="center"/>
        <w:rPr>
          <w:rFonts w:ascii="Times New Roman" w:hAnsi="Times New Roman" w:cs="Times New Roman"/>
          <w:b/>
          <w:sz w:val="24"/>
          <w:szCs w:val="24"/>
        </w:rPr>
      </w:pPr>
    </w:p>
    <w:p w:rsidR="002C2C98" w:rsidP="002C2C98">
      <w:pPr>
        <w:spacing w:after="0" w:line="480" w:lineRule="auto"/>
        <w:contextualSpacing/>
        <w:jc w:val="center"/>
        <w:rPr>
          <w:rFonts w:ascii="Times New Roman" w:hAnsi="Times New Roman" w:cs="Times New Roman"/>
          <w:b/>
          <w:sz w:val="24"/>
          <w:szCs w:val="24"/>
        </w:rPr>
      </w:pPr>
    </w:p>
    <w:p w:rsidR="002C2C98" w:rsidP="002C2C98">
      <w:pPr>
        <w:spacing w:after="0" w:line="480" w:lineRule="auto"/>
        <w:contextualSpacing/>
        <w:jc w:val="center"/>
        <w:rPr>
          <w:rFonts w:ascii="Times New Roman" w:hAnsi="Times New Roman" w:cs="Times New Roman"/>
          <w:b/>
          <w:sz w:val="24"/>
          <w:szCs w:val="24"/>
        </w:rPr>
      </w:pPr>
    </w:p>
    <w:p w:rsidR="002C2C98" w:rsidP="002C2C98">
      <w:pPr>
        <w:spacing w:after="0" w:line="480" w:lineRule="auto"/>
        <w:contextualSpacing/>
        <w:jc w:val="center"/>
        <w:rPr>
          <w:rFonts w:ascii="Times New Roman" w:hAnsi="Times New Roman" w:cs="Times New Roman"/>
          <w:b/>
          <w:sz w:val="24"/>
          <w:szCs w:val="24"/>
        </w:rPr>
      </w:pPr>
    </w:p>
    <w:p w:rsidR="002C2C98" w:rsidP="002C2C98">
      <w:pPr>
        <w:spacing w:after="0" w:line="480" w:lineRule="auto"/>
        <w:contextualSpacing/>
        <w:jc w:val="center"/>
        <w:rPr>
          <w:rFonts w:ascii="Times New Roman" w:hAnsi="Times New Roman" w:cs="Times New Roman"/>
          <w:b/>
          <w:sz w:val="24"/>
          <w:szCs w:val="24"/>
        </w:rPr>
      </w:pPr>
    </w:p>
    <w:p w:rsidR="002C2C98" w:rsidP="002C2C98">
      <w:pPr>
        <w:spacing w:after="0" w:line="480" w:lineRule="auto"/>
        <w:contextualSpacing/>
        <w:jc w:val="center"/>
        <w:rPr>
          <w:rFonts w:ascii="Times New Roman" w:hAnsi="Times New Roman" w:cs="Times New Roman"/>
          <w:b/>
          <w:sz w:val="24"/>
          <w:szCs w:val="24"/>
        </w:rPr>
      </w:pPr>
    </w:p>
    <w:p w:rsidR="002C2C98" w:rsidP="002C2C98">
      <w:pPr>
        <w:spacing w:after="0" w:line="480" w:lineRule="auto"/>
        <w:contextualSpacing/>
        <w:jc w:val="center"/>
        <w:rPr>
          <w:rFonts w:ascii="Times New Roman" w:hAnsi="Times New Roman" w:cs="Times New Roman"/>
          <w:b/>
          <w:sz w:val="24"/>
          <w:szCs w:val="24"/>
        </w:rPr>
      </w:pPr>
    </w:p>
    <w:p w:rsidR="002C2C98" w:rsidP="002C2C98">
      <w:pPr>
        <w:spacing w:after="0" w:line="480" w:lineRule="auto"/>
        <w:contextualSpacing/>
        <w:jc w:val="center"/>
        <w:rPr>
          <w:rFonts w:ascii="Times New Roman" w:hAnsi="Times New Roman" w:cs="Times New Roman"/>
          <w:b/>
          <w:sz w:val="24"/>
          <w:szCs w:val="24"/>
        </w:rPr>
      </w:pPr>
    </w:p>
    <w:p w:rsidR="002C2C98" w:rsidP="002C2C98">
      <w:pPr>
        <w:spacing w:after="0" w:line="480" w:lineRule="auto"/>
        <w:contextualSpacing/>
        <w:jc w:val="center"/>
        <w:rPr>
          <w:rFonts w:ascii="Times New Roman" w:hAnsi="Times New Roman" w:cs="Times New Roman"/>
          <w:b/>
          <w:sz w:val="24"/>
          <w:szCs w:val="24"/>
        </w:rPr>
      </w:pPr>
    </w:p>
    <w:p w:rsidR="0015098B" w:rsidRPr="002C2C98" w:rsidP="002C2C98">
      <w:pPr>
        <w:spacing w:after="0" w:line="480" w:lineRule="auto"/>
        <w:contextualSpacing/>
        <w:jc w:val="center"/>
        <w:rPr>
          <w:rFonts w:ascii="Times New Roman" w:hAnsi="Times New Roman" w:cs="Times New Roman"/>
          <w:b/>
          <w:sz w:val="24"/>
          <w:szCs w:val="24"/>
        </w:rPr>
      </w:pPr>
      <w:r w:rsidRPr="002C2C98">
        <w:rPr>
          <w:rFonts w:ascii="Times New Roman" w:hAnsi="Times New Roman" w:cs="Times New Roman"/>
          <w:b/>
          <w:sz w:val="24"/>
          <w:szCs w:val="24"/>
        </w:rPr>
        <w:t>Correlation Measurement</w:t>
      </w:r>
    </w:p>
    <w:p w:rsidR="0015098B" w:rsidRPr="002C2C98" w:rsidP="002C2C98">
      <w:pPr>
        <w:spacing w:after="0" w:line="480" w:lineRule="auto"/>
        <w:ind w:firstLine="720"/>
        <w:contextualSpacing/>
        <w:rPr>
          <w:rFonts w:ascii="Times New Roman" w:hAnsi="Times New Roman" w:cs="Times New Roman"/>
          <w:sz w:val="24"/>
          <w:szCs w:val="24"/>
        </w:rPr>
      </w:pPr>
      <w:r w:rsidRPr="002C2C98">
        <w:rPr>
          <w:rFonts w:ascii="Times New Roman" w:hAnsi="Times New Roman" w:cs="Times New Roman"/>
          <w:sz w:val="24"/>
          <w:szCs w:val="24"/>
        </w:rPr>
        <w:t>Correlation analysis is a pseudo research approach where an objective is to find two parameters, analyze and evaluate their statistical association, and do so without any other variables. The infant and perinatal inputs to reading activities and their impact on language and cognitive growth are the study subjects</w:t>
      </w:r>
      <w:r w:rsidRPr="002C2C98" w:rsidR="002C2C98">
        <w:rPr>
          <w:rFonts w:ascii="Times New Roman" w:hAnsi="Times New Roman" w:cs="Times New Roman"/>
          <w:sz w:val="24"/>
          <w:szCs w:val="24"/>
        </w:rPr>
        <w:t xml:space="preserve"> </w:t>
      </w:r>
      <w:r w:rsidR="002C2C98">
        <w:rPr>
          <w:rFonts w:ascii="Times New Roman" w:hAnsi="Times New Roman" w:cs="Times New Roman"/>
          <w:sz w:val="24"/>
          <w:szCs w:val="24"/>
        </w:rPr>
        <w:t>(</w:t>
      </w:r>
      <w:r w:rsidRPr="002C2C98" w:rsidR="002C2C98">
        <w:rPr>
          <w:rFonts w:ascii="Times New Roman" w:hAnsi="Times New Roman" w:cs="Times New Roman"/>
          <w:sz w:val="24"/>
          <w:szCs w:val="24"/>
        </w:rPr>
        <w:t>Deckner</w:t>
      </w:r>
      <w:r w:rsidR="002C2C98">
        <w:rPr>
          <w:rFonts w:ascii="Times New Roman" w:hAnsi="Times New Roman" w:cs="Times New Roman"/>
          <w:sz w:val="24"/>
          <w:szCs w:val="24"/>
        </w:rPr>
        <w:t xml:space="preserve"> et al., 2006)</w:t>
      </w:r>
      <w:r w:rsidRPr="002C2C98">
        <w:rPr>
          <w:rFonts w:ascii="Times New Roman" w:hAnsi="Times New Roman" w:cs="Times New Roman"/>
          <w:sz w:val="24"/>
          <w:szCs w:val="24"/>
        </w:rPr>
        <w:t>. In addition to that, the variable being measured by this correlation are early collaborative reading activities and later linguistic and nascent cognitive results.</w:t>
      </w:r>
    </w:p>
    <w:p w:rsidR="0015098B" w:rsidRPr="002C2C98" w:rsidP="002C2C9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Moreover, a</w:t>
      </w:r>
      <w:r w:rsidRPr="002C2C98">
        <w:rPr>
          <w:rFonts w:ascii="Times New Roman" w:hAnsi="Times New Roman" w:cs="Times New Roman"/>
          <w:sz w:val="24"/>
          <w:szCs w:val="24"/>
        </w:rPr>
        <w:t xml:space="preserve">lthough cooperative learning and emerging new literacy are not the principal aim of the research, findings and acceptance criterion to these mechanisms were included in the data gathering guidelines when youngsters were on average 18 (spectrum = 17.6–18.7), 27 (scope = 26.6–27.6), 30 (scope = 29.5–31.6), and 42 (spectrum = 41.5–44.2) years old to resolve the existing objectives of the </w:t>
      </w:r>
      <w:r w:rsidRPr="002C2C98" w:rsidR="002C2C98">
        <w:rPr>
          <w:rFonts w:ascii="Times New Roman" w:hAnsi="Times New Roman" w:cs="Times New Roman"/>
          <w:sz w:val="24"/>
          <w:szCs w:val="24"/>
        </w:rPr>
        <w:t>study (Deckner et al., 2006)</w:t>
      </w:r>
      <w:r w:rsidRPr="002C2C98">
        <w:rPr>
          <w:rFonts w:ascii="Times New Roman" w:hAnsi="Times New Roman" w:cs="Times New Roman"/>
          <w:sz w:val="24"/>
          <w:szCs w:val="24"/>
        </w:rPr>
        <w:t>. All youngsters were assessed for speech and communication progress at eighteen months, 27, and 30</w:t>
      </w:r>
      <w:r w:rsidRPr="002C2C98">
        <w:rPr>
          <w:rFonts w:ascii="Times New Roman" w:hAnsi="Times New Roman" w:cs="Times New Roman"/>
          <w:sz w:val="24"/>
          <w:szCs w:val="24"/>
          <w:vertAlign w:val="superscript"/>
        </w:rPr>
        <w:t>th</w:t>
      </w:r>
      <w:r w:rsidRPr="002C2C98">
        <w:rPr>
          <w:rFonts w:ascii="Times New Roman" w:hAnsi="Times New Roman" w:cs="Times New Roman"/>
          <w:sz w:val="24"/>
          <w:szCs w:val="24"/>
        </w:rPr>
        <w:t xml:space="preserve"> months. In addition to that, the research is a Pearson's r correlation that evaluates the linear association between two variables. In this case, the infant and parental inputs to learning activities and the impact on language development and cognitive </w:t>
      </w:r>
      <w:r w:rsidRPr="002C2C98" w:rsidR="002C2C98">
        <w:rPr>
          <w:rFonts w:ascii="Times New Roman" w:hAnsi="Times New Roman" w:cs="Times New Roman"/>
          <w:sz w:val="24"/>
          <w:szCs w:val="24"/>
        </w:rPr>
        <w:t>development</w:t>
      </w:r>
      <w:r w:rsidR="002C2C98">
        <w:rPr>
          <w:rFonts w:ascii="Times New Roman" w:hAnsi="Times New Roman" w:cs="Times New Roman"/>
          <w:sz w:val="24"/>
          <w:szCs w:val="24"/>
        </w:rPr>
        <w:t xml:space="preserve"> (</w:t>
      </w:r>
      <w:r w:rsidRPr="002C2C98" w:rsidR="002C2C98">
        <w:rPr>
          <w:rFonts w:ascii="Times New Roman" w:hAnsi="Times New Roman" w:cs="Times New Roman"/>
          <w:sz w:val="24"/>
          <w:szCs w:val="24"/>
        </w:rPr>
        <w:t>Deckner</w:t>
      </w:r>
      <w:r w:rsidR="002C2C98">
        <w:rPr>
          <w:rFonts w:ascii="Times New Roman" w:hAnsi="Times New Roman" w:cs="Times New Roman"/>
          <w:sz w:val="24"/>
          <w:szCs w:val="24"/>
        </w:rPr>
        <w:t xml:space="preserve"> et al., 2006)</w:t>
      </w:r>
      <w:r w:rsidRPr="002C2C98">
        <w:rPr>
          <w:rFonts w:ascii="Times New Roman" w:hAnsi="Times New Roman" w:cs="Times New Roman"/>
          <w:sz w:val="24"/>
          <w:szCs w:val="24"/>
        </w:rPr>
        <w:t xml:space="preserve">. Based on the results, there is a solid correlation between the variables in question. Youngsters' enthusiasm was 3.0 on a 1–5 score when viewed during collaborative storytelling, indicating that most infants were somewhat </w:t>
      </w:r>
      <w:r w:rsidRPr="002C2C98" w:rsidR="002C2C98">
        <w:rPr>
          <w:rFonts w:ascii="Times New Roman" w:hAnsi="Times New Roman" w:cs="Times New Roman"/>
          <w:sz w:val="24"/>
          <w:szCs w:val="24"/>
        </w:rPr>
        <w:t>enthusiastic (Deckner et al., 2006)</w:t>
      </w:r>
      <w:r w:rsidRPr="002C2C98">
        <w:rPr>
          <w:rFonts w:ascii="Times New Roman" w:hAnsi="Times New Roman" w:cs="Times New Roman"/>
          <w:sz w:val="24"/>
          <w:szCs w:val="24"/>
        </w:rPr>
        <w:t xml:space="preserve">. </w:t>
      </w:r>
      <w:r w:rsidR="002440E7">
        <w:rPr>
          <w:rFonts w:ascii="Times New Roman" w:hAnsi="Times New Roman" w:cs="Times New Roman"/>
          <w:sz w:val="24"/>
          <w:szCs w:val="24"/>
        </w:rPr>
        <w:t>Besides</w:t>
      </w:r>
      <w:r w:rsidRPr="002C2C98">
        <w:rPr>
          <w:rFonts w:ascii="Times New Roman" w:hAnsi="Times New Roman" w:cs="Times New Roman"/>
          <w:sz w:val="24"/>
          <w:szCs w:val="24"/>
        </w:rPr>
        <w:t>, on the early literacy methods survey, all parents stated that collaborative learning was a prevalent and le</w:t>
      </w:r>
      <w:r w:rsidR="002C2C98">
        <w:rPr>
          <w:rFonts w:ascii="Times New Roman" w:hAnsi="Times New Roman" w:cs="Times New Roman"/>
          <w:sz w:val="24"/>
          <w:szCs w:val="24"/>
        </w:rPr>
        <w:t xml:space="preserve">ngthy activity. They </w:t>
      </w:r>
      <w:r w:rsidRPr="002C2C98">
        <w:rPr>
          <w:rFonts w:ascii="Times New Roman" w:hAnsi="Times New Roman" w:cs="Times New Roman"/>
          <w:sz w:val="24"/>
          <w:szCs w:val="24"/>
        </w:rPr>
        <w:t>appeared to help offer a literacy-rich setting for their youngsters, as evidenced by the high percentage of children's l</w:t>
      </w:r>
      <w:r w:rsidR="00C929A3">
        <w:rPr>
          <w:rFonts w:ascii="Times New Roman" w:hAnsi="Times New Roman" w:cs="Times New Roman"/>
          <w:sz w:val="24"/>
          <w:szCs w:val="24"/>
        </w:rPr>
        <w:t xml:space="preserve">iterature </w:t>
      </w:r>
      <w:r w:rsidRPr="002C2C98">
        <w:rPr>
          <w:rFonts w:ascii="Times New Roman" w:hAnsi="Times New Roman" w:cs="Times New Roman"/>
          <w:sz w:val="24"/>
          <w:szCs w:val="24"/>
        </w:rPr>
        <w:t>in many of the homes.</w:t>
      </w:r>
    </w:p>
    <w:p w:rsidR="002C2C98" w:rsidRPr="002C2C98" w:rsidP="002C2C98">
      <w:pPr>
        <w:spacing w:after="0" w:line="480" w:lineRule="auto"/>
        <w:ind w:firstLine="720"/>
        <w:contextualSpacing/>
        <w:rPr>
          <w:rFonts w:ascii="Times New Roman" w:hAnsi="Times New Roman" w:cs="Times New Roman"/>
          <w:sz w:val="24"/>
          <w:szCs w:val="24"/>
          <w:shd w:val="clear" w:color="auto" w:fill="FFFFFF"/>
        </w:rPr>
      </w:pPr>
      <w:r w:rsidRPr="002C2C98">
        <w:rPr>
          <w:rFonts w:ascii="Times New Roman" w:hAnsi="Times New Roman" w:cs="Times New Roman"/>
          <w:sz w:val="24"/>
          <w:szCs w:val="24"/>
        </w:rPr>
        <w:t>To sum it up, the correlation between the variables in this research is positive since the variables move towards the same course, meaning cognitive development and enthusiasm between the youngsters increased when the parents engaged them in collaborative reading. In addition to that, the significance level in this study is five, and the result obtained was three on a scale of 1-5, meaning this correlation is statistically significant since the p-value falls between the recommended less than or equal to the significance level of five.</w:t>
      </w:r>
      <w:r w:rsidRPr="002C2C98">
        <w:rPr>
          <w:rFonts w:ascii="Times New Roman" w:hAnsi="Times New Roman" w:cs="Times New Roman"/>
          <w:sz w:val="24"/>
          <w:szCs w:val="24"/>
          <w:shd w:val="clear" w:color="auto" w:fill="FFFFFF"/>
        </w:rPr>
        <w:t xml:space="preserve"> </w:t>
      </w:r>
    </w:p>
    <w:p w:rsidR="002C2C98" w:rsidP="00B91B52">
      <w:pPr>
        <w:spacing w:after="0" w:line="480" w:lineRule="auto"/>
        <w:contextualSpacing/>
        <w:rPr>
          <w:rFonts w:ascii="Times New Roman" w:hAnsi="Times New Roman" w:cs="Times New Roman"/>
          <w:b/>
          <w:sz w:val="24"/>
          <w:szCs w:val="24"/>
          <w:shd w:val="clear" w:color="auto" w:fill="FFFFFF"/>
        </w:rPr>
      </w:pPr>
      <w:r>
        <w:rPr>
          <w:rFonts w:ascii="Times New Roman" w:hAnsi="Times New Roman" w:cs="Times New Roman"/>
          <w:b/>
          <w:noProof/>
          <w:sz w:val="24"/>
          <w:szCs w:val="24"/>
          <w:shd w:val="clear" w:color="auto" w:fill="FFFFFF"/>
        </w:rPr>
        <w:drawing>
          <wp:inline distT="0" distB="0" distL="0" distR="0">
            <wp:extent cx="5943600" cy="334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2).png"/>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p>
    <w:p w:rsidR="002C2C98" w:rsidP="002C2C98">
      <w:pPr>
        <w:spacing w:after="0" w:line="480" w:lineRule="auto"/>
        <w:contextualSpacing/>
        <w:jc w:val="center"/>
        <w:rPr>
          <w:rFonts w:ascii="Times New Roman" w:hAnsi="Times New Roman" w:cs="Times New Roman"/>
          <w:b/>
          <w:sz w:val="24"/>
          <w:szCs w:val="24"/>
          <w:shd w:val="clear" w:color="auto" w:fill="FFFFFF"/>
        </w:rPr>
      </w:pPr>
    </w:p>
    <w:p w:rsidR="002C2C98" w:rsidP="002C2C98">
      <w:pPr>
        <w:spacing w:after="0" w:line="480" w:lineRule="auto"/>
        <w:contextualSpacing/>
        <w:jc w:val="center"/>
        <w:rPr>
          <w:rFonts w:ascii="Times New Roman" w:hAnsi="Times New Roman" w:cs="Times New Roman"/>
          <w:b/>
          <w:sz w:val="24"/>
          <w:szCs w:val="24"/>
          <w:shd w:val="clear" w:color="auto" w:fill="FFFFFF"/>
        </w:rPr>
      </w:pPr>
    </w:p>
    <w:p w:rsidR="002C2C98" w:rsidP="002C2C98">
      <w:pPr>
        <w:spacing w:after="0" w:line="480" w:lineRule="auto"/>
        <w:contextualSpacing/>
        <w:jc w:val="center"/>
        <w:rPr>
          <w:rFonts w:ascii="Times New Roman" w:hAnsi="Times New Roman" w:cs="Times New Roman"/>
          <w:b/>
          <w:sz w:val="24"/>
          <w:szCs w:val="24"/>
          <w:shd w:val="clear" w:color="auto" w:fill="FFFFFF"/>
        </w:rPr>
      </w:pPr>
    </w:p>
    <w:p w:rsidR="002C2C98" w:rsidP="002C2C98">
      <w:pPr>
        <w:spacing w:after="0" w:line="480" w:lineRule="auto"/>
        <w:contextualSpacing/>
        <w:jc w:val="center"/>
        <w:rPr>
          <w:rFonts w:ascii="Times New Roman" w:hAnsi="Times New Roman" w:cs="Times New Roman"/>
          <w:b/>
          <w:sz w:val="24"/>
          <w:szCs w:val="24"/>
          <w:shd w:val="clear" w:color="auto" w:fill="FFFFFF"/>
        </w:rPr>
      </w:pPr>
    </w:p>
    <w:p w:rsidR="002C2C98" w:rsidP="00BB784D">
      <w:pPr>
        <w:spacing w:after="0" w:line="480" w:lineRule="auto"/>
        <w:contextualSpacing/>
        <w:rPr>
          <w:rFonts w:ascii="Times New Roman" w:hAnsi="Times New Roman" w:cs="Times New Roman"/>
          <w:b/>
          <w:sz w:val="24"/>
          <w:szCs w:val="24"/>
          <w:shd w:val="clear" w:color="auto" w:fill="FFFFFF"/>
        </w:rPr>
      </w:pPr>
    </w:p>
    <w:p w:rsidR="00BB784D">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rsidR="002C2C98" w:rsidRPr="002C2C98" w:rsidP="002C2C98">
      <w:pPr>
        <w:spacing w:after="0" w:line="480" w:lineRule="auto"/>
        <w:contextualSpacing/>
        <w:jc w:val="center"/>
        <w:rPr>
          <w:rFonts w:ascii="Times New Roman" w:hAnsi="Times New Roman" w:cs="Times New Roman"/>
          <w:b/>
          <w:sz w:val="24"/>
          <w:szCs w:val="24"/>
          <w:shd w:val="clear" w:color="auto" w:fill="FFFFFF"/>
        </w:rPr>
      </w:pPr>
      <w:bookmarkStart w:id="0" w:name="_GoBack"/>
      <w:bookmarkEnd w:id="0"/>
      <w:r>
        <w:rPr>
          <w:rFonts w:ascii="Times New Roman" w:hAnsi="Times New Roman" w:cs="Times New Roman"/>
          <w:b/>
          <w:sz w:val="24"/>
          <w:szCs w:val="24"/>
          <w:shd w:val="clear" w:color="auto" w:fill="FFFFFF"/>
        </w:rPr>
        <w:t>Reference</w:t>
      </w:r>
    </w:p>
    <w:p w:rsidR="00C74AA9" w:rsidRPr="002C2C98" w:rsidP="002C2C98">
      <w:pPr>
        <w:spacing w:after="0" w:line="480" w:lineRule="auto"/>
        <w:ind w:left="720" w:hanging="720"/>
        <w:contextualSpacing/>
        <w:rPr>
          <w:rFonts w:ascii="Times New Roman" w:hAnsi="Times New Roman" w:cs="Times New Roman"/>
          <w:sz w:val="24"/>
          <w:szCs w:val="24"/>
        </w:rPr>
      </w:pPr>
      <w:r w:rsidRPr="002C2C98">
        <w:rPr>
          <w:rFonts w:ascii="Times New Roman" w:hAnsi="Times New Roman" w:cs="Times New Roman"/>
          <w:sz w:val="24"/>
          <w:szCs w:val="24"/>
        </w:rPr>
        <w:t>Deckner, D. F., Adamson, L. B., &amp; Bakeman, R. (2006). Child and Maternal Contributions to Shared Reading: Effects on Language and Literacy Development. </w:t>
      </w:r>
      <w:r w:rsidRPr="002C2C98">
        <w:rPr>
          <w:rFonts w:ascii="Times New Roman" w:hAnsi="Times New Roman" w:cs="Times New Roman"/>
          <w:i/>
          <w:iCs/>
          <w:sz w:val="24"/>
          <w:szCs w:val="24"/>
        </w:rPr>
        <w:t>Journal of Applied Developmental Psychology</w:t>
      </w:r>
      <w:r w:rsidRPr="002C2C98">
        <w:rPr>
          <w:rFonts w:ascii="Times New Roman" w:hAnsi="Times New Roman" w:cs="Times New Roman"/>
          <w:sz w:val="24"/>
          <w:szCs w:val="24"/>
        </w:rPr>
        <w:t>, </w:t>
      </w:r>
      <w:r w:rsidRPr="002C2C98">
        <w:rPr>
          <w:rFonts w:ascii="Times New Roman" w:hAnsi="Times New Roman" w:cs="Times New Roman"/>
          <w:i/>
          <w:iCs/>
          <w:sz w:val="24"/>
          <w:szCs w:val="24"/>
        </w:rPr>
        <w:t>27</w:t>
      </w:r>
      <w:r w:rsidRPr="002C2C98">
        <w:rPr>
          <w:rFonts w:ascii="Times New Roman" w:hAnsi="Times New Roman" w:cs="Times New Roman"/>
          <w:sz w:val="24"/>
          <w:szCs w:val="24"/>
        </w:rPr>
        <w:t>(1), 31-41.</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2019989"/>
      <w:docPartObj>
        <w:docPartGallery w:val="Page Numbers (Top of Page)"/>
        <w:docPartUnique/>
      </w:docPartObj>
    </w:sdtPr>
    <w:sdtEndPr>
      <w:rPr>
        <w:noProof/>
      </w:rPr>
    </w:sdtEndPr>
    <w:sdtContent>
      <w:p w:rsidR="0015098B" w:rsidRPr="00EF010A">
        <w:pPr>
          <w:pStyle w:val="Header"/>
          <w:jc w:val="right"/>
          <w:rPr>
            <w:rFonts w:ascii="Times New Roman" w:hAnsi="Times New Roman" w:cs="Times New Roman"/>
            <w:sz w:val="24"/>
            <w:szCs w:val="24"/>
          </w:rPr>
        </w:pPr>
        <w:r w:rsidRPr="00EF010A">
          <w:rPr>
            <w:rFonts w:ascii="Times New Roman" w:hAnsi="Times New Roman" w:cs="Times New Roman"/>
            <w:sz w:val="24"/>
            <w:szCs w:val="24"/>
          </w:rPr>
          <w:fldChar w:fldCharType="begin"/>
        </w:r>
        <w:r w:rsidRPr="00EF010A">
          <w:rPr>
            <w:rFonts w:ascii="Times New Roman" w:hAnsi="Times New Roman" w:cs="Times New Roman"/>
            <w:sz w:val="24"/>
            <w:szCs w:val="24"/>
          </w:rPr>
          <w:instrText xml:space="preserve"> PAGE   \* MERGEFORMAT </w:instrText>
        </w:r>
        <w:r w:rsidRPr="00EF010A">
          <w:rPr>
            <w:rFonts w:ascii="Times New Roman" w:hAnsi="Times New Roman" w:cs="Times New Roman"/>
            <w:sz w:val="24"/>
            <w:szCs w:val="24"/>
          </w:rPr>
          <w:fldChar w:fldCharType="separate"/>
        </w:r>
        <w:r w:rsidR="00BB784D">
          <w:rPr>
            <w:rFonts w:ascii="Times New Roman" w:hAnsi="Times New Roman" w:cs="Times New Roman"/>
            <w:noProof/>
            <w:sz w:val="24"/>
            <w:szCs w:val="24"/>
          </w:rPr>
          <w:t>3</w:t>
        </w:r>
        <w:r w:rsidRPr="00EF010A">
          <w:rPr>
            <w:rFonts w:ascii="Times New Roman" w:hAnsi="Times New Roman" w:cs="Times New Roman"/>
            <w:noProof/>
            <w:sz w:val="24"/>
            <w:szCs w:val="24"/>
          </w:rPr>
          <w:fldChar w:fldCharType="end"/>
        </w:r>
      </w:p>
    </w:sdtContent>
  </w:sdt>
  <w:p w:rsidR="0015098B" w:rsidRPr="00EF010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8D"/>
    <w:rsid w:val="000E0576"/>
    <w:rsid w:val="000F6233"/>
    <w:rsid w:val="0015098B"/>
    <w:rsid w:val="00163FB6"/>
    <w:rsid w:val="002440E7"/>
    <w:rsid w:val="002C2C98"/>
    <w:rsid w:val="00786CD8"/>
    <w:rsid w:val="00885D51"/>
    <w:rsid w:val="00AD40EE"/>
    <w:rsid w:val="00B91B52"/>
    <w:rsid w:val="00BB784D"/>
    <w:rsid w:val="00BF648D"/>
    <w:rsid w:val="00C26769"/>
    <w:rsid w:val="00C74AA9"/>
    <w:rsid w:val="00C929A3"/>
    <w:rsid w:val="00D25437"/>
    <w:rsid w:val="00E24CB4"/>
    <w:rsid w:val="00EF010A"/>
    <w:rsid w:val="00FF1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2C545F"/>
  <w15:chartTrackingRefBased/>
  <w15:docId w15:val="{23747C23-8C22-4315-BD88-72433E02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98B"/>
  </w:style>
  <w:style w:type="paragraph" w:styleId="Footer">
    <w:name w:val="footer"/>
    <w:basedOn w:val="Normal"/>
    <w:link w:val="FooterChar"/>
    <w:uiPriority w:val="99"/>
    <w:unhideWhenUsed/>
    <w:rsid w:val="00150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12</cp:revision>
  <dcterms:created xsi:type="dcterms:W3CDTF">2021-06-19T13:58:00Z</dcterms:created>
  <dcterms:modified xsi:type="dcterms:W3CDTF">2021-06-19T16:10:00Z</dcterms:modified>
</cp:coreProperties>
</file>